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中共德阳市委教育工作委员会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常态化推进“五不党员”整治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为推动“两学一做”学习教育常态化制度化，持续加强党员教育管理，着力解决党员队伍中“不在组织、不守规矩、不守底线、不像党员、不起作用”等突出问题，保持党员队伍的先进性与纯洁性，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特制定本方案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重大意义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通过深入开展“五不党员”整治，着力解决党员队伍中“不在组织、不守规矩、不守底线、不像党员、不起作用”等突出问题，教育引导党员强化政治意识，保持政治本色；坚定正确政治方向，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牢固树立“四个意识”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，做政治上的明白人；践行党的宗旨，保持公仆情怀，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提升服务意识，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全心全意为人民服务；加强党性锻炼和道德修养，心存敬畏、手握戒尺，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从严治教</w:t>
      </w:r>
      <w:r>
        <w:rPr>
          <w:rFonts w:hint="eastAsia" w:ascii="仿宋_GB2312" w:hAnsi="仿宋_GB2312" w:eastAsia="仿宋_GB2312" w:cs="仿宋_GB2312"/>
          <w:sz w:val="32"/>
          <w:szCs w:val="32"/>
        </w:rPr>
        <w:t>，筑牢拒腐防变的防线；始终保持干事创业、开拓进取的精气神，在推动德阳打造“世界智造之都、国际文化名城、成都北部新城、生态田园典范”的进程中奋发有为、建功立业。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二、整治内容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解决“不在组织”的问题。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解决</w:t>
      </w:r>
      <w:r>
        <w:rPr>
          <w:rFonts w:hint="eastAsia" w:ascii="仿宋_GB2312" w:hAnsi="仿宋_GB2312" w:eastAsia="仿宋_GB2312" w:cs="仿宋_GB2312"/>
          <w:sz w:val="32"/>
          <w:szCs w:val="32"/>
        </w:rPr>
        <w:t>理想信念模糊动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摇，党员意识淡化；政治立场不坚定，对于错误言论不能进行旗帜鲜明的批判，当“两面人”、做“墙头草”；对党的思想政治理论学习不重视，参与和支持党组织活动不够，自觉主动经受党性锻炼不够等问题；精神空虚迷茫，甚至参加封建迷信活动，存在信仰宗教等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解决“不守规矩”的问题。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解决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观念淡薄、组织纪律散漫，长期不参加组织生活、不按规定交纳党费；看齐意识不强，荣誉感、存在感、归属感缺失，有的甚至不愿提党员身份，不主动自觉维护党的权威、维护中央权威；纪律意识不强，不完成党组织分配的任务，不按党的组织原则办事，不守政治纪律和政治规矩；对党和国家大政方针妄加议论，发牢骚、说怪话，在公开场合和网络上散布谣言、歪曲事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解决 “不守底线”的问题。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解决</w:t>
      </w:r>
      <w:r>
        <w:rPr>
          <w:rFonts w:hint="eastAsia" w:ascii="仿宋_GB2312" w:hAnsi="仿宋_GB2312" w:eastAsia="仿宋_GB2312" w:cs="仿宋_GB2312"/>
          <w:sz w:val="32"/>
          <w:szCs w:val="32"/>
        </w:rPr>
        <w:t>集体主义观念淡薄，不能正确处理好国家、集体、个人之间的利益关系，假公济私，损害群众利益；违反党章和其他党内法规，违反国家法律法规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解决“不像党员”的问题。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重点是解决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思想不纯，行为不端，不讲社会公德、职业道德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价值取向扭曲，攀比享受、奢侈浪费、贪图享乐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群众观念淡薄，缺乏责任感，个人私心重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等问题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解决“不起作用”的问题。重点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解决职业道德意识不够强、师德师风败坏，课外搞有偿补课或从事有偿家教，业务钻研不精，工作态度不端正，忽视潜心育人等问题。两新组织党员重点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解决盲目推崇西方价值观念，拜金主义、利己主义，违反职业道德，不讲诚信、不守规则、不遵法纪，服务职工、服务企业、服务社会不到位等问题。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3" w:firstLineChars="200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三、工作措施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（一）持续深化学习教育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各级党组织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要建立完善党员经常性学习机制，科学制定学习计划，认真落实好“三会一课”、主题党日、领导干部双重组织生活等制度，组织党员干部定期开展集体学习，综合运用集中学习、交流研讨、党课辅导等方式，深入开展专题学习。全体党员要认真学习《中国共产党章程》和《中国共产党廉洁自律准则》《中国共产党纪律处分条例》《中国共产党党员权利保障条例》等党内法规，做到尊崇党章、遵守党章、维护党章，坚定理想信念，对党绝对忠诚，牢记党规党纪，自觉把纪律和规矩挺在前面。要学习领会习近平总书记系列重要讲话的基本精神，学习领会党中央治国理政新理念新思想新战略的基本内容，掌握与增强党性修养、践行宗旨观念、涵养道德品格等相关的基本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分类细化评价标准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各级党组织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要根据党员职业特点、年龄大小、职务级别等，按照“四讲四有”“四个合格”要求，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参考“五不党员”表现清单（附件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认真分析查找突出问题，分层分类制定“五不党员”评价标准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。各支部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组织党员深入开展“五不党员”具体表现讨论，建立本支部“五不党员”具体表现清单。各级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要适时根据全面从严治党的最新要求和党员教育管理的有关规定，对“五不党员”标准进行调整，确保评价标准科学合理。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严格落实党员管理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严格党员组织关系管理，深入推进党员组织关系排查，摸清支部基本情况，进一步完善和健全党员花名册、流动党员花名册、入党积极分子名册等基础台账，及时做好党员组织关系接转和流动党员登记。严格落实党员日常表现纪实制度，对党员参加党组织活动、加强理论学习、缴纳党费、发挥党员作用等情况进行适时登记，准确掌握党员表现情况。建立党员科学评价机制，探索推行党员积分管理、先锋指数评定等做法，将党员现实表现情况进行量化评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认真开展民主评议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采取日常个别评定和年度集中民主评议的方式评定“五不党员”。支部委员会（不设支部委员会的由支部大会，下同）定期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或不定期将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符合“不五党员”评价标准的党员提交党员大会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，作为年终评定重要依据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年终</w:t>
      </w:r>
      <w:r>
        <w:rPr>
          <w:rFonts w:hint="eastAsia" w:ascii="仿宋_GB2312" w:hAnsi="仿宋_GB2312" w:eastAsia="仿宋_GB2312" w:cs="仿宋_GB2312"/>
          <w:sz w:val="32"/>
          <w:szCs w:val="32"/>
        </w:rPr>
        <w:t>以党支部为单位召开党员大会，结合“五不党员”评价标准，按照“个人自评、党员互评、民主测评、组织评定”的程序开展民主评议党员工作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每名党员对照标准实事求是地作出自我评价，党员之间互相进行评议，党支部综合民主评议情况和党员日常表现，研究评定“五不党员”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评定结果要在党员大会上通报。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切实抓好整改提升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分类处置，将严格管理和真情关怀贯穿“五不党员”处置的全过程，使存在问题的党员思想上受到触动，行动上自觉转化。要根据党员情况，对“五不党员”合理作出限期整改、劝退、除名、取消预备党员资格等的处理，党支部作出的处理决定要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上级党组织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审批。对纳入限期整改的要落实“五个一”帮扶机制，即安排一名联系领导、参加一次专题辅导、进行一次谈心谈话、开展一次思想剖析、参加一次志愿活动，切实帮助党员整改提升。整改期限届满后，要召开党员大会重新进行测评，凡是测评不合格的按程序予以除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工作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20" w:firstLineChars="1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（一）加强组织领导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各级党组织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要高度重视，将“五不党员”整治作为推动“两学一做”学习教育常态化制度化的重要载体，解决党员突出问题，保持党员先进性纯洁性。各级党组织要加强领导，落实全面从严治党责任，经常性分析研判党员队伍建设情况，准确掌握党员思想动态，及时评定处置“五不党员”，推动各项工作有效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（二）科学组织实施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各级党组织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要结合实际制定具体实施方案，科学把握好政策界限，完善评价标准，细化操作流程。要搞好学习动员和业务培训，组织党务工作人员认真学习政策精神、工作程序和方式方法，强化业务指导，对把握不准的问题要及时请示，重大问题及时报告，防止简单粗糙、宽严失度。要科学推进，及时评定“五不党员”，落实整改举措，建立工作台账，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25日</w:t>
      </w:r>
      <w:r>
        <w:rPr>
          <w:rFonts w:hint="eastAsia" w:ascii="仿宋_GB2312" w:hAnsi="仿宋_GB2312" w:eastAsia="仿宋_GB2312" w:cs="仿宋_GB2312"/>
          <w:sz w:val="32"/>
          <w:szCs w:val="32"/>
        </w:rPr>
        <w:t>前将“五不党员”整治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台账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）（电子档和纸质版各一份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）由各级党组织统计核实以后上报市委教育工委。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9月底，市委教育工委上报组织部德阳市“五不党员”整治工作台账（附件3）。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（三）坚持正面引导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各级党组织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要加强对全面从严治党、严肃处置“五不党员”的正面引导，让广大党员充分认识处置“五不党员”工作的重要意义，自觉消除思想障碍。要强化舆论导向，严密监控网络舆情，对出现的倾向性、苗头性问题要及时做好政策宣传解释和教育引导等工作，防止恶意炒作。推进过程中的表格资料不得上传互联网，相关工作不得对外宣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1.“五不党员”表现清单。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中共德阳市委教育工委</w:t>
      </w:r>
      <w:r>
        <w:rPr>
          <w:rFonts w:hint="eastAsia" w:ascii="仿宋_GB2312" w:hAnsi="仿宋_GB2312" w:eastAsia="仿宋_GB2312" w:cs="仿宋_GB2312"/>
          <w:sz w:val="32"/>
          <w:szCs w:val="32"/>
        </w:rPr>
        <w:t>“五不党员”整治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台账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1600" w:firstLineChars="5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德阳市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“五不党员”整治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台账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NSDIFI+FZXBSK--GBK1-0">
    <w:altName w:val="宋体"/>
    <w:panose1 w:val="03000509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WULSF+TimesNewRomanPSMT">
    <w:altName w:val="Times New Roman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ECFKTD+TimesNewRomanPSMT">
    <w:altName w:val="Times New Roman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IQGENR+TimesNewRomanPSMT">
    <w:altName w:val="Times New Roman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GHRCNW+TimesNewRomanPSMT">
    <w:altName w:val="Times New Roman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SJORGP+TimesNewRomanPSMT">
    <w:altName w:val="Times New Roman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GOJMLQ+TimesNewRomanPSMT">
    <w:altName w:val="Times New Roman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JWGOIK+TimesNewRomanPSMT">
    <w:altName w:val="Times New Roman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JNSCOD+TimesNewRomanPSMT">
    <w:altName w:val="Times New Roman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OSSTPB+FZXBSK--GBK1-0">
    <w:altName w:val="Mongolian Baiti"/>
    <w:panose1 w:val="03000509000000000000"/>
    <w:charset w:val="01"/>
    <w:family w:val="modern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MKJGST+TimesNewRomanPSMT">
    <w:altName w:val="Traditional Arabic"/>
    <w:panose1 w:val="02020603050405020304"/>
    <w:charset w:val="01"/>
    <w:family w:val="roman"/>
    <w:pitch w:val="default"/>
    <w:sig w:usb0="00000000" w:usb1="00000000" w:usb2="00000000" w:usb3="00000000" w:csb0="00000000" w:csb1="00000000"/>
  </w:font>
  <w:font w:name="KaiTi_GB2312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1"/>
    <w:family w:val="auto"/>
    <w:pitch w:val="default"/>
    <w:sig w:usb0="0000028F" w:usb1="00000000" w:usb2="00000000" w:usb3="00000000" w:csb0="2000009F" w:csb1="4701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1480F"/>
    <w:multiLevelType w:val="singleLevel"/>
    <w:tmpl w:val="5981480F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9AD07A8"/>
    <w:multiLevelType w:val="singleLevel"/>
    <w:tmpl w:val="59AD07A8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714A5F"/>
    <w:rsid w:val="073652DF"/>
    <w:rsid w:val="0C982179"/>
    <w:rsid w:val="1A1A2FDF"/>
    <w:rsid w:val="1C8630D9"/>
    <w:rsid w:val="1E714A5F"/>
    <w:rsid w:val="24633620"/>
    <w:rsid w:val="326C13C6"/>
    <w:rsid w:val="3BD81E5A"/>
    <w:rsid w:val="40C511D0"/>
    <w:rsid w:val="485A25D8"/>
    <w:rsid w:val="56515BC1"/>
    <w:rsid w:val="5DD7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2017-07-21T07:01:00Z</dcterms:created>
  <dc:creator>Administrator</dc:creator>
  <cp:lastModifiedBy>Administrator</cp:lastModifiedBy>
  <cp:lastPrinted>2017-09-04T08:10:03Z</cp:lastPrinted>
  <dcterms:modified xsi:type="dcterms:W3CDTF">2017-09-04T08:10:39Z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